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A2BA58" w14:textId="77777777" w:rsidR="00FC272B" w:rsidRPr="00FC272B" w:rsidRDefault="00FC272B" w:rsidP="004B6923">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val="en-RO" w:eastAsia="en-GB"/>
          <w14:ligatures w14:val="none"/>
        </w:rPr>
      </w:pPr>
      <w:r w:rsidRPr="00FC272B">
        <w:rPr>
          <w:rFonts w:ascii="Times New Roman" w:eastAsia="Times New Roman" w:hAnsi="Times New Roman" w:cs="Times New Roman"/>
          <w:b/>
          <w:bCs/>
          <w:kern w:val="36"/>
          <w:sz w:val="48"/>
          <w:szCs w:val="48"/>
          <w:lang w:val="en-RO" w:eastAsia="en-GB"/>
          <w14:ligatures w14:val="none"/>
        </w:rPr>
        <w:t>Campanie de colectare a deșeurilor electrice și electronice în Cluj-Napoca</w:t>
      </w:r>
    </w:p>
    <w:p w14:paraId="33D38867" w14:textId="28CA101B" w:rsidR="00FC272B" w:rsidRPr="00FC272B" w:rsidRDefault="00FC272B" w:rsidP="00552BC5">
      <w:pPr>
        <w:pStyle w:val="Subtitle"/>
        <w:rPr>
          <w:rFonts w:eastAsia="Times New Roman"/>
          <w:lang w:val="en-RO" w:eastAsia="en-GB"/>
        </w:rPr>
      </w:pPr>
      <w:r w:rsidRPr="00FC272B">
        <w:rPr>
          <w:rFonts w:eastAsia="Times New Roman"/>
          <w:lang w:val="en-RO" w:eastAsia="en-GB"/>
        </w:rPr>
        <w:t>Clujenii sunt încurajați să predea responsabil deșeurile electrice și</w:t>
      </w:r>
      <w:r w:rsidR="00552BC5">
        <w:rPr>
          <w:rFonts w:eastAsia="Times New Roman"/>
          <w:lang w:val="en-RO" w:eastAsia="en-GB"/>
        </w:rPr>
        <w:t xml:space="preserve"> </w:t>
      </w:r>
      <w:r w:rsidRPr="00FC272B">
        <w:rPr>
          <w:rFonts w:eastAsia="Times New Roman"/>
          <w:lang w:val="en-RO" w:eastAsia="en-GB"/>
        </w:rPr>
        <w:t>electronice și pot primi un premiu instant</w:t>
      </w:r>
    </w:p>
    <w:p w14:paraId="01BFC1AF" w14:textId="77777777" w:rsidR="004B6923" w:rsidRDefault="00FC272B" w:rsidP="004B6923">
      <w:pPr>
        <w:spacing w:before="100" w:beforeAutospacing="1" w:after="100" w:afterAutospacing="1" w:line="240" w:lineRule="auto"/>
        <w:jc w:val="both"/>
        <w:rPr>
          <w:rFonts w:ascii="Times New Roman" w:eastAsia="Times New Roman" w:hAnsi="Times New Roman" w:cs="Times New Roman"/>
          <w:kern w:val="0"/>
          <w:lang w:val="en-RO" w:eastAsia="en-GB"/>
          <w14:ligatures w14:val="none"/>
        </w:rPr>
      </w:pPr>
      <w:r w:rsidRPr="00FC272B">
        <w:rPr>
          <w:rFonts w:ascii="Times New Roman" w:eastAsia="Times New Roman" w:hAnsi="Times New Roman" w:cs="Times New Roman"/>
          <w:b/>
          <w:bCs/>
          <w:kern w:val="0"/>
          <w:lang w:val="en-RO" w:eastAsia="en-GB"/>
          <w14:ligatures w14:val="none"/>
        </w:rPr>
        <w:t>Cluj-Napoca, septembrie 2026</w:t>
      </w:r>
      <w:r w:rsidRPr="00FC272B">
        <w:rPr>
          <w:rFonts w:ascii="Times New Roman" w:eastAsia="Times New Roman" w:hAnsi="Times New Roman" w:cs="Times New Roman"/>
          <w:kern w:val="0"/>
          <w:lang w:val="en-RO" w:eastAsia="en-GB"/>
          <w14:ligatures w14:val="none"/>
        </w:rPr>
        <w:t xml:space="preserve">  </w:t>
      </w:r>
    </w:p>
    <w:p w14:paraId="5524A75E" w14:textId="329B0FF4" w:rsidR="00FC272B" w:rsidRPr="00FC272B" w:rsidRDefault="00FC272B" w:rsidP="004B6923">
      <w:pPr>
        <w:spacing w:before="100" w:beforeAutospacing="1" w:after="100" w:afterAutospacing="1" w:line="240" w:lineRule="auto"/>
        <w:jc w:val="both"/>
        <w:rPr>
          <w:rFonts w:ascii="Times New Roman" w:eastAsia="Times New Roman" w:hAnsi="Times New Roman" w:cs="Times New Roman"/>
          <w:kern w:val="0"/>
          <w:lang w:val="en-RO" w:eastAsia="en-GB"/>
          <w14:ligatures w14:val="none"/>
        </w:rPr>
      </w:pPr>
      <w:r w:rsidRPr="00FC272B">
        <w:rPr>
          <w:rFonts w:ascii="Times New Roman" w:eastAsia="Times New Roman" w:hAnsi="Times New Roman" w:cs="Times New Roman"/>
          <w:kern w:val="0"/>
          <w:lang w:val="en-RO" w:eastAsia="en-GB"/>
          <w14:ligatures w14:val="none"/>
        </w:rPr>
        <w:t xml:space="preserve">Asociația ECOTIC, în parteneriat cu ECOTIC Transilvania, Domeniul Public Napoca și Primăria Municipiului Cluj-Napoca, organizează, în perioada </w:t>
      </w:r>
      <w:r w:rsidRPr="00FC272B">
        <w:rPr>
          <w:rFonts w:ascii="Times New Roman" w:eastAsia="Times New Roman" w:hAnsi="Times New Roman" w:cs="Times New Roman"/>
          <w:b/>
          <w:bCs/>
          <w:kern w:val="0"/>
          <w:lang w:val="en-RO" w:eastAsia="en-GB"/>
          <w14:ligatures w14:val="none"/>
        </w:rPr>
        <w:t>21 septembrie – 23 octombrie 2026</w:t>
      </w:r>
      <w:r w:rsidRPr="00FC272B">
        <w:rPr>
          <w:rFonts w:ascii="Times New Roman" w:eastAsia="Times New Roman" w:hAnsi="Times New Roman" w:cs="Times New Roman"/>
          <w:kern w:val="0"/>
          <w:lang w:val="en-RO" w:eastAsia="en-GB"/>
          <w14:ligatures w14:val="none"/>
        </w:rPr>
        <w:t>, o campanie de colectare a deșeurilor de echipamente electrice și electronice (DEEE) provenite de la populație.</w:t>
      </w:r>
    </w:p>
    <w:p w14:paraId="7A3593B7" w14:textId="77777777" w:rsidR="00FC272B" w:rsidRPr="00FC272B" w:rsidRDefault="00FC272B" w:rsidP="004B6923">
      <w:pPr>
        <w:spacing w:before="100" w:beforeAutospacing="1" w:after="100" w:afterAutospacing="1" w:line="240" w:lineRule="auto"/>
        <w:jc w:val="both"/>
        <w:rPr>
          <w:rFonts w:ascii="Times New Roman" w:eastAsia="Times New Roman" w:hAnsi="Times New Roman" w:cs="Times New Roman"/>
          <w:kern w:val="0"/>
          <w:lang w:val="en-RO" w:eastAsia="en-GB"/>
          <w14:ligatures w14:val="none"/>
        </w:rPr>
      </w:pPr>
      <w:r w:rsidRPr="00FC272B">
        <w:rPr>
          <w:rFonts w:ascii="Times New Roman" w:eastAsia="Times New Roman" w:hAnsi="Times New Roman" w:cs="Times New Roman"/>
          <w:kern w:val="0"/>
          <w:lang w:val="en-RO" w:eastAsia="en-GB"/>
          <w14:ligatures w14:val="none"/>
        </w:rPr>
        <w:t>Campania le oferă locuitorilor municipiului Cluj-Napoca posibilitatea de a preda în mod responsabil echipamentele electrice și electronice vechi sau neutilizate, contribuind astfel la colectarea separată și reciclarea acestora.</w:t>
      </w:r>
    </w:p>
    <w:p w14:paraId="7470DA20" w14:textId="77777777" w:rsidR="00FC272B" w:rsidRPr="00FC272B" w:rsidRDefault="00FC272B" w:rsidP="004B6923">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val="en-RO" w:eastAsia="en-GB"/>
          <w14:ligatures w14:val="none"/>
        </w:rPr>
      </w:pPr>
      <w:r w:rsidRPr="00FC272B">
        <w:rPr>
          <w:rFonts w:ascii="Times New Roman" w:eastAsia="Times New Roman" w:hAnsi="Times New Roman" w:cs="Times New Roman"/>
          <w:b/>
          <w:bCs/>
          <w:kern w:val="0"/>
          <w:sz w:val="27"/>
          <w:szCs w:val="27"/>
          <w:lang w:val="en-RO" w:eastAsia="en-GB"/>
          <w14:ligatures w14:val="none"/>
        </w:rPr>
        <w:t>Predă minimum 20 kg de deșeuri electrice și primești un premiu instant</w:t>
      </w:r>
    </w:p>
    <w:p w14:paraId="286CE733" w14:textId="77777777" w:rsidR="00FC272B" w:rsidRPr="00FC272B" w:rsidRDefault="00FC272B" w:rsidP="004B6923">
      <w:pPr>
        <w:spacing w:before="100" w:beforeAutospacing="1" w:after="100" w:afterAutospacing="1" w:line="240" w:lineRule="auto"/>
        <w:jc w:val="both"/>
        <w:rPr>
          <w:rFonts w:ascii="Times New Roman" w:eastAsia="Times New Roman" w:hAnsi="Times New Roman" w:cs="Times New Roman"/>
          <w:kern w:val="0"/>
          <w:lang w:val="en-RO" w:eastAsia="en-GB"/>
          <w14:ligatures w14:val="none"/>
        </w:rPr>
      </w:pPr>
      <w:r w:rsidRPr="00FC272B">
        <w:rPr>
          <w:rFonts w:ascii="Times New Roman" w:eastAsia="Times New Roman" w:hAnsi="Times New Roman" w:cs="Times New Roman"/>
          <w:kern w:val="0"/>
          <w:lang w:val="en-RO" w:eastAsia="en-GB"/>
          <w14:ligatures w14:val="none"/>
        </w:rPr>
        <w:t xml:space="preserve">Pe durata campaniei, persoanele care predau </w:t>
      </w:r>
      <w:r w:rsidRPr="00FC272B">
        <w:rPr>
          <w:rFonts w:ascii="Times New Roman" w:eastAsia="Times New Roman" w:hAnsi="Times New Roman" w:cs="Times New Roman"/>
          <w:b/>
          <w:bCs/>
          <w:kern w:val="0"/>
          <w:lang w:val="en-RO" w:eastAsia="en-GB"/>
          <w14:ligatures w14:val="none"/>
        </w:rPr>
        <w:t>cel puțin 20 kg de deșeuri electrice și electronice</w:t>
      </w:r>
      <w:r w:rsidRPr="00FC272B">
        <w:rPr>
          <w:rFonts w:ascii="Times New Roman" w:eastAsia="Times New Roman" w:hAnsi="Times New Roman" w:cs="Times New Roman"/>
          <w:kern w:val="0"/>
          <w:lang w:val="en-RO" w:eastAsia="en-GB"/>
          <w14:ligatures w14:val="none"/>
        </w:rPr>
        <w:t xml:space="preserve"> vor primi, pe loc, </w:t>
      </w:r>
      <w:r w:rsidRPr="00FC272B">
        <w:rPr>
          <w:rFonts w:ascii="Times New Roman" w:eastAsia="Times New Roman" w:hAnsi="Times New Roman" w:cs="Times New Roman"/>
          <w:b/>
          <w:bCs/>
          <w:kern w:val="0"/>
          <w:lang w:val="en-RO" w:eastAsia="en-GB"/>
          <w14:ligatures w14:val="none"/>
        </w:rPr>
        <w:t>o umbrelă</w:t>
      </w:r>
      <w:r w:rsidRPr="00FC272B">
        <w:rPr>
          <w:rFonts w:ascii="Times New Roman" w:eastAsia="Times New Roman" w:hAnsi="Times New Roman" w:cs="Times New Roman"/>
          <w:kern w:val="0"/>
          <w:lang w:val="en-RO" w:eastAsia="en-GB"/>
          <w14:ligatures w14:val="none"/>
        </w:rPr>
        <w:t>, în limita stocului disponibil.</w:t>
      </w:r>
    </w:p>
    <w:p w14:paraId="74EE66D1" w14:textId="77777777" w:rsidR="00FC272B" w:rsidRPr="00FC272B" w:rsidRDefault="00FC272B" w:rsidP="004B6923">
      <w:pPr>
        <w:spacing w:before="100" w:beforeAutospacing="1" w:after="100" w:afterAutospacing="1" w:line="240" w:lineRule="auto"/>
        <w:jc w:val="both"/>
        <w:rPr>
          <w:rFonts w:ascii="Times New Roman" w:eastAsia="Times New Roman" w:hAnsi="Times New Roman" w:cs="Times New Roman"/>
          <w:kern w:val="0"/>
          <w:lang w:val="en-RO" w:eastAsia="en-GB"/>
          <w14:ligatures w14:val="none"/>
        </w:rPr>
      </w:pPr>
      <w:r w:rsidRPr="00FC272B">
        <w:rPr>
          <w:rFonts w:ascii="Times New Roman" w:eastAsia="Times New Roman" w:hAnsi="Times New Roman" w:cs="Times New Roman"/>
          <w:kern w:val="0"/>
          <w:lang w:val="en-RO" w:eastAsia="en-GB"/>
          <w14:ligatures w14:val="none"/>
        </w:rPr>
        <w:t>Pot fi predate diverse tipuri de echipamente electrice și electronice ajunse la finalul perioadei de utilizare: electrocasnice mici și mari, televizoare și monitoare, echipamente IT, aspiratoare, aparate de cafea, cuptoare cu microunde, aparate de radio, telefoane, cabluri și alte dispozitive electrice sau electronice.</w:t>
      </w:r>
    </w:p>
    <w:p w14:paraId="78EB5137" w14:textId="77777777" w:rsidR="00FC272B" w:rsidRPr="00FC272B" w:rsidRDefault="00FC272B" w:rsidP="004B6923">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val="en-RO" w:eastAsia="en-GB"/>
          <w14:ligatures w14:val="none"/>
        </w:rPr>
      </w:pPr>
      <w:r w:rsidRPr="00FC272B">
        <w:rPr>
          <w:rFonts w:ascii="Times New Roman" w:eastAsia="Times New Roman" w:hAnsi="Times New Roman" w:cs="Times New Roman"/>
          <w:b/>
          <w:bCs/>
          <w:kern w:val="0"/>
          <w:sz w:val="27"/>
          <w:szCs w:val="27"/>
          <w:lang w:val="en-RO" w:eastAsia="en-GB"/>
          <w14:ligatures w14:val="none"/>
        </w:rPr>
        <w:t>Unde pot fi predate deșeurile electrice</w:t>
      </w:r>
    </w:p>
    <w:p w14:paraId="4CC36BD7" w14:textId="21BC02EE" w:rsidR="00FC272B" w:rsidRPr="00FC272B" w:rsidRDefault="00FC272B" w:rsidP="004B6923">
      <w:pPr>
        <w:spacing w:before="100" w:beforeAutospacing="1" w:after="100" w:afterAutospacing="1" w:line="240" w:lineRule="auto"/>
        <w:rPr>
          <w:rFonts w:ascii="Times New Roman" w:eastAsia="Times New Roman" w:hAnsi="Times New Roman" w:cs="Times New Roman"/>
          <w:kern w:val="0"/>
          <w:lang w:val="en-RO" w:eastAsia="en-GB"/>
          <w14:ligatures w14:val="none"/>
        </w:rPr>
      </w:pPr>
      <w:r w:rsidRPr="00FC272B">
        <w:rPr>
          <w:rFonts w:ascii="Times New Roman" w:eastAsia="Times New Roman" w:hAnsi="Times New Roman" w:cs="Times New Roman"/>
          <w:kern w:val="0"/>
          <w:lang w:val="en-RO" w:eastAsia="en-GB"/>
          <w14:ligatures w14:val="none"/>
        </w:rPr>
        <w:t>Pe întreaga perioadă a campaniei, deșeurile pot fi aduse la</w:t>
      </w:r>
      <w:r w:rsidR="004B6923" w:rsidRPr="00552BC5">
        <w:rPr>
          <w:rFonts w:ascii="Times New Roman" w:eastAsia="Times New Roman" w:hAnsi="Times New Roman" w:cs="Times New Roman"/>
          <w:kern w:val="0"/>
          <w:lang w:val="en-RO" w:eastAsia="en-GB"/>
          <w14:ligatures w14:val="none"/>
        </w:rPr>
        <w:t xml:space="preserve"> </w:t>
      </w:r>
      <w:r w:rsidR="004B6923" w:rsidRPr="004B6923">
        <w:rPr>
          <w:rFonts w:ascii="Times New Roman" w:eastAsia="Times New Roman" w:hAnsi="Times New Roman" w:cs="Times New Roman"/>
          <w:kern w:val="0"/>
          <w:lang w:val="en-RO" w:eastAsia="en-GB"/>
          <w14:ligatures w14:val="none"/>
        </w:rPr>
        <w:t>Centrul integrat de colectare separată prin aport voluntar (CAV)</w:t>
      </w:r>
      <w:r w:rsidR="004B6923">
        <w:rPr>
          <w:rFonts w:ascii="Times New Roman" w:eastAsia="Times New Roman" w:hAnsi="Times New Roman" w:cs="Times New Roman"/>
          <w:kern w:val="0"/>
          <w:lang w:val="en-RO" w:eastAsia="en-GB"/>
          <w14:ligatures w14:val="none"/>
        </w:rPr>
        <w:t xml:space="preserve"> </w:t>
      </w:r>
      <w:r w:rsidRPr="00552BC5">
        <w:rPr>
          <w:rFonts w:ascii="Times New Roman" w:eastAsia="Times New Roman" w:hAnsi="Times New Roman" w:cs="Times New Roman"/>
          <w:kern w:val="0"/>
          <w:lang w:val="en-RO" w:eastAsia="en-GB"/>
          <w14:ligatures w14:val="none"/>
        </w:rPr>
        <w:t>Cluj-Napoca</w:t>
      </w:r>
      <w:r w:rsidR="004B6923">
        <w:rPr>
          <w:rFonts w:ascii="Times New Roman" w:eastAsia="Times New Roman" w:hAnsi="Times New Roman" w:cs="Times New Roman"/>
          <w:kern w:val="0"/>
          <w:lang w:val="en-RO" w:eastAsia="en-GB"/>
          <w14:ligatures w14:val="none"/>
        </w:rPr>
        <w:t xml:space="preserve"> de pe </w:t>
      </w:r>
      <w:r w:rsidRPr="00FC272B">
        <w:rPr>
          <w:rFonts w:ascii="Times New Roman" w:eastAsia="Times New Roman" w:hAnsi="Times New Roman" w:cs="Times New Roman"/>
          <w:kern w:val="0"/>
          <w:lang w:val="en-RO" w:eastAsia="en-GB"/>
          <w14:ligatures w14:val="none"/>
        </w:rPr>
        <w:t>Strada Platanilor FN, județul Cluj</w:t>
      </w:r>
      <w:r w:rsidR="00552BC5">
        <w:rPr>
          <w:rFonts w:ascii="Times New Roman" w:eastAsia="Times New Roman" w:hAnsi="Times New Roman" w:cs="Times New Roman"/>
          <w:kern w:val="0"/>
          <w:lang w:val="en-RO" w:eastAsia="en-GB"/>
          <w14:ligatures w14:val="none"/>
        </w:rPr>
        <w:t>. Programul de predare este de l</w:t>
      </w:r>
      <w:r w:rsidRPr="00FC272B">
        <w:rPr>
          <w:rFonts w:ascii="Times New Roman" w:eastAsia="Times New Roman" w:hAnsi="Times New Roman" w:cs="Times New Roman"/>
          <w:kern w:val="0"/>
          <w:lang w:val="en-RO" w:eastAsia="en-GB"/>
          <w14:ligatures w14:val="none"/>
        </w:rPr>
        <w:t xml:space="preserve">uni–vineri: </w:t>
      </w:r>
      <w:r w:rsidRPr="00552BC5">
        <w:rPr>
          <w:rFonts w:ascii="Times New Roman" w:eastAsia="Times New Roman" w:hAnsi="Times New Roman" w:cs="Times New Roman"/>
          <w:kern w:val="0"/>
          <w:lang w:val="en-RO" w:eastAsia="en-GB"/>
          <w14:ligatures w14:val="none"/>
        </w:rPr>
        <w:t>12:00–20:00</w:t>
      </w:r>
      <w:r w:rsidR="00552BC5">
        <w:rPr>
          <w:rFonts w:ascii="Times New Roman" w:eastAsia="Times New Roman" w:hAnsi="Times New Roman" w:cs="Times New Roman"/>
          <w:kern w:val="0"/>
          <w:lang w:val="en-RO" w:eastAsia="en-GB"/>
          <w14:ligatures w14:val="none"/>
        </w:rPr>
        <w:t>, iar s</w:t>
      </w:r>
      <w:r w:rsidRPr="00FC272B">
        <w:rPr>
          <w:rFonts w:ascii="Times New Roman" w:eastAsia="Times New Roman" w:hAnsi="Times New Roman" w:cs="Times New Roman"/>
          <w:kern w:val="0"/>
          <w:lang w:val="en-RO" w:eastAsia="en-GB"/>
          <w14:ligatures w14:val="none"/>
        </w:rPr>
        <w:t xml:space="preserve">âmbătă: </w:t>
      </w:r>
      <w:r w:rsidRPr="00552BC5">
        <w:rPr>
          <w:rFonts w:ascii="Times New Roman" w:eastAsia="Times New Roman" w:hAnsi="Times New Roman" w:cs="Times New Roman"/>
          <w:kern w:val="0"/>
          <w:lang w:val="en-RO" w:eastAsia="en-GB"/>
          <w14:ligatures w14:val="none"/>
        </w:rPr>
        <w:t>09:00–15:00</w:t>
      </w:r>
      <w:r w:rsidR="00552BC5">
        <w:rPr>
          <w:rFonts w:ascii="Times New Roman" w:eastAsia="Times New Roman" w:hAnsi="Times New Roman" w:cs="Times New Roman"/>
          <w:kern w:val="0"/>
          <w:lang w:val="en-RO" w:eastAsia="en-GB"/>
          <w14:ligatures w14:val="none"/>
        </w:rPr>
        <w:t>.</w:t>
      </w:r>
    </w:p>
    <w:p w14:paraId="0B5EE745" w14:textId="77777777" w:rsidR="00FC272B" w:rsidRPr="00FC272B" w:rsidRDefault="00FC272B" w:rsidP="004B6923">
      <w:pPr>
        <w:spacing w:before="100" w:beforeAutospacing="1" w:after="100" w:afterAutospacing="1" w:line="240" w:lineRule="auto"/>
        <w:jc w:val="both"/>
        <w:rPr>
          <w:rFonts w:ascii="Times New Roman" w:eastAsia="Times New Roman" w:hAnsi="Times New Roman" w:cs="Times New Roman"/>
          <w:kern w:val="0"/>
          <w:lang w:val="en-RO" w:eastAsia="en-GB"/>
          <w14:ligatures w14:val="none"/>
        </w:rPr>
      </w:pPr>
      <w:r w:rsidRPr="00FC272B">
        <w:rPr>
          <w:rFonts w:ascii="Times New Roman" w:eastAsia="Times New Roman" w:hAnsi="Times New Roman" w:cs="Times New Roman"/>
          <w:kern w:val="0"/>
          <w:lang w:val="en-RO" w:eastAsia="en-GB"/>
          <w14:ligatures w14:val="none"/>
        </w:rPr>
        <w:t xml:space="preserve">Pentru deșeurile electrice voluminoase sau pentru cantități de </w:t>
      </w:r>
      <w:r w:rsidRPr="00FC272B">
        <w:rPr>
          <w:rFonts w:ascii="Times New Roman" w:eastAsia="Times New Roman" w:hAnsi="Times New Roman" w:cs="Times New Roman"/>
          <w:b/>
          <w:bCs/>
          <w:kern w:val="0"/>
          <w:lang w:val="en-RO" w:eastAsia="en-GB"/>
          <w14:ligatures w14:val="none"/>
        </w:rPr>
        <w:t>peste 50 kg</w:t>
      </w:r>
      <w:r w:rsidRPr="00FC272B">
        <w:rPr>
          <w:rFonts w:ascii="Times New Roman" w:eastAsia="Times New Roman" w:hAnsi="Times New Roman" w:cs="Times New Roman"/>
          <w:kern w:val="0"/>
          <w:lang w:val="en-RO" w:eastAsia="en-GB"/>
          <w14:ligatures w14:val="none"/>
        </w:rPr>
        <w:t>, locuitorii municipiului Cluj-Napoca pot solicita preluarea de la domiciliu.</w:t>
      </w:r>
    </w:p>
    <w:p w14:paraId="52DB044E" w14:textId="1F878166" w:rsidR="00FC272B" w:rsidRPr="00FC272B" w:rsidRDefault="00FC272B" w:rsidP="004B6923">
      <w:pPr>
        <w:spacing w:before="100" w:beforeAutospacing="1" w:after="100" w:afterAutospacing="1" w:line="240" w:lineRule="auto"/>
        <w:jc w:val="both"/>
        <w:rPr>
          <w:rFonts w:ascii="Times New Roman" w:eastAsia="Times New Roman" w:hAnsi="Times New Roman" w:cs="Times New Roman"/>
          <w:kern w:val="0"/>
          <w:lang w:val="en-RO" w:eastAsia="en-GB"/>
          <w14:ligatures w14:val="none"/>
        </w:rPr>
      </w:pPr>
      <w:r w:rsidRPr="00FC272B">
        <w:rPr>
          <w:rFonts w:ascii="Times New Roman" w:eastAsia="Times New Roman" w:hAnsi="Times New Roman" w:cs="Times New Roman"/>
          <w:b/>
          <w:bCs/>
          <w:kern w:val="0"/>
          <w:lang w:val="en-RO" w:eastAsia="en-GB"/>
          <w14:ligatures w14:val="none"/>
        </w:rPr>
        <w:t>Programările pentru ridicarea de la domiciliu se fac la numărul de telefon 0747</w:t>
      </w:r>
      <w:r w:rsidR="00552BC5">
        <w:rPr>
          <w:rFonts w:ascii="Times New Roman" w:eastAsia="Times New Roman" w:hAnsi="Times New Roman" w:cs="Times New Roman"/>
          <w:b/>
          <w:bCs/>
          <w:kern w:val="0"/>
          <w:lang w:val="en-RO" w:eastAsia="en-GB"/>
          <w14:ligatures w14:val="none"/>
        </w:rPr>
        <w:t>.</w:t>
      </w:r>
      <w:r w:rsidRPr="00FC272B">
        <w:rPr>
          <w:rFonts w:ascii="Times New Roman" w:eastAsia="Times New Roman" w:hAnsi="Times New Roman" w:cs="Times New Roman"/>
          <w:b/>
          <w:bCs/>
          <w:kern w:val="0"/>
          <w:lang w:val="en-RO" w:eastAsia="en-GB"/>
          <w14:ligatures w14:val="none"/>
        </w:rPr>
        <w:t>326</w:t>
      </w:r>
      <w:r w:rsidR="00552BC5">
        <w:rPr>
          <w:rFonts w:ascii="Times New Roman" w:eastAsia="Times New Roman" w:hAnsi="Times New Roman" w:cs="Times New Roman"/>
          <w:b/>
          <w:bCs/>
          <w:kern w:val="0"/>
          <w:lang w:val="en-RO" w:eastAsia="en-GB"/>
          <w14:ligatures w14:val="none"/>
        </w:rPr>
        <w:t>.</w:t>
      </w:r>
      <w:r w:rsidRPr="00FC272B">
        <w:rPr>
          <w:rFonts w:ascii="Times New Roman" w:eastAsia="Times New Roman" w:hAnsi="Times New Roman" w:cs="Times New Roman"/>
          <w:b/>
          <w:bCs/>
          <w:kern w:val="0"/>
          <w:lang w:val="en-RO" w:eastAsia="en-GB"/>
          <w14:ligatures w14:val="none"/>
        </w:rPr>
        <w:t>842.</w:t>
      </w:r>
    </w:p>
    <w:p w14:paraId="7556F970" w14:textId="77777777" w:rsidR="00552BC5" w:rsidRDefault="00552BC5" w:rsidP="004B6923">
      <w:pPr>
        <w:spacing w:before="100" w:beforeAutospacing="1" w:after="100" w:afterAutospacing="1" w:line="240" w:lineRule="auto"/>
        <w:jc w:val="both"/>
        <w:rPr>
          <w:rFonts w:ascii="Times New Roman" w:eastAsia="Times New Roman" w:hAnsi="Times New Roman" w:cs="Times New Roman"/>
          <w:kern w:val="0"/>
          <w:lang w:val="en-RO" w:eastAsia="en-GB"/>
          <w14:ligatures w14:val="none"/>
        </w:rPr>
      </w:pPr>
    </w:p>
    <w:p w14:paraId="3740FB59" w14:textId="44C93083" w:rsidR="00FC272B" w:rsidRPr="00FC272B" w:rsidRDefault="00FC272B" w:rsidP="004B6923">
      <w:pPr>
        <w:spacing w:before="100" w:beforeAutospacing="1" w:after="100" w:afterAutospacing="1" w:line="240" w:lineRule="auto"/>
        <w:jc w:val="both"/>
        <w:rPr>
          <w:rFonts w:ascii="Times New Roman" w:eastAsia="Times New Roman" w:hAnsi="Times New Roman" w:cs="Times New Roman"/>
          <w:kern w:val="0"/>
          <w:lang w:val="en-RO" w:eastAsia="en-GB"/>
          <w14:ligatures w14:val="none"/>
        </w:rPr>
      </w:pPr>
      <w:r w:rsidRPr="00FC272B">
        <w:rPr>
          <w:rFonts w:ascii="Times New Roman" w:eastAsia="Times New Roman" w:hAnsi="Times New Roman" w:cs="Times New Roman"/>
          <w:kern w:val="0"/>
          <w:lang w:val="en-RO" w:eastAsia="en-GB"/>
          <w14:ligatures w14:val="none"/>
        </w:rPr>
        <w:lastRenderedPageBreak/>
        <w:t>Serviciul facilitează predarea echipamentelor mari sau greu de transportat și oferă o soluție simplă și accesibilă pentru eliminarea responsabilă a acestora.</w:t>
      </w:r>
    </w:p>
    <w:p w14:paraId="52F752E2" w14:textId="77777777" w:rsidR="00FC272B" w:rsidRPr="00FC272B" w:rsidRDefault="00FC272B" w:rsidP="004B6923">
      <w:pPr>
        <w:spacing w:before="100" w:beforeAutospacing="1" w:after="100" w:afterAutospacing="1" w:line="240" w:lineRule="auto"/>
        <w:jc w:val="both"/>
        <w:rPr>
          <w:rFonts w:ascii="Times New Roman" w:eastAsia="Times New Roman" w:hAnsi="Times New Roman" w:cs="Times New Roman"/>
          <w:kern w:val="0"/>
          <w:lang w:val="en-RO" w:eastAsia="en-GB"/>
          <w14:ligatures w14:val="none"/>
        </w:rPr>
      </w:pPr>
      <w:r w:rsidRPr="00FC272B">
        <w:rPr>
          <w:rFonts w:ascii="Times New Roman" w:eastAsia="Times New Roman" w:hAnsi="Times New Roman" w:cs="Times New Roman"/>
          <w:kern w:val="0"/>
          <w:lang w:val="en-RO" w:eastAsia="en-GB"/>
          <w14:ligatures w14:val="none"/>
        </w:rPr>
        <w:t>Prin această campanie, organizatorii urmăresc să încurajeze colectarea separată a deșeurilor electrice și electronice și să ofere comunității locale soluții accesibile pentru predarea corectă a echipamentelor vechi.</w:t>
      </w:r>
    </w:p>
    <w:p w14:paraId="753381DD" w14:textId="77777777" w:rsidR="00FC272B" w:rsidRPr="00FC272B" w:rsidRDefault="00FC272B" w:rsidP="004B6923">
      <w:pPr>
        <w:spacing w:before="100" w:beforeAutospacing="1" w:after="100" w:afterAutospacing="1" w:line="240" w:lineRule="auto"/>
        <w:jc w:val="both"/>
        <w:rPr>
          <w:rFonts w:ascii="Times New Roman" w:eastAsia="Times New Roman" w:hAnsi="Times New Roman" w:cs="Times New Roman"/>
          <w:kern w:val="0"/>
          <w:lang w:val="en-RO" w:eastAsia="en-GB"/>
          <w14:ligatures w14:val="none"/>
        </w:rPr>
      </w:pPr>
      <w:r w:rsidRPr="00FC272B">
        <w:rPr>
          <w:rFonts w:ascii="Times New Roman" w:eastAsia="Times New Roman" w:hAnsi="Times New Roman" w:cs="Times New Roman"/>
          <w:kern w:val="0"/>
          <w:lang w:val="en-RO" w:eastAsia="en-GB"/>
          <w14:ligatures w14:val="none"/>
        </w:rPr>
        <w:t>Deșeurile electrice și electronice nu trebuie abandonate pe domeniul public și nici eliminate împreună cu deșeurile menajere. Predarea lor prin sisteme dedicate de colectare permite recuperarea și reciclarea materialelor și contribuie la reducerea impactului asupra mediului.</w:t>
      </w:r>
    </w:p>
    <w:p w14:paraId="07730318" w14:textId="752A42D7" w:rsidR="00293362" w:rsidRDefault="00293362"/>
    <w:p w14:paraId="3453EE6F" w14:textId="77777777" w:rsidR="00CE0902" w:rsidRPr="00CE0902" w:rsidRDefault="00CE0902" w:rsidP="00CE0902"/>
    <w:p w14:paraId="399892B3" w14:textId="77777777" w:rsidR="00CE0902" w:rsidRPr="00CE0902" w:rsidRDefault="00CE0902" w:rsidP="00CE0902"/>
    <w:p w14:paraId="236FB9F5" w14:textId="77777777" w:rsidR="00CE0902" w:rsidRPr="00CE0902" w:rsidRDefault="00CE0902" w:rsidP="00CE0902"/>
    <w:p w14:paraId="288912EF" w14:textId="77777777" w:rsidR="00CE0902" w:rsidRPr="00CE0902" w:rsidRDefault="00CE0902" w:rsidP="00CE0902"/>
    <w:p w14:paraId="25363AC1" w14:textId="77777777" w:rsidR="00CE0902" w:rsidRPr="00CE0902" w:rsidRDefault="00CE0902" w:rsidP="00CE0902"/>
    <w:p w14:paraId="32DC1EFF" w14:textId="77777777" w:rsidR="00CE0902" w:rsidRPr="00CE0902" w:rsidRDefault="00CE0902" w:rsidP="00CE0902"/>
    <w:p w14:paraId="607C00BA" w14:textId="77777777" w:rsidR="00CE0902" w:rsidRPr="00CE0902" w:rsidRDefault="00CE0902" w:rsidP="00CE0902"/>
    <w:p w14:paraId="5679AC1C" w14:textId="77777777" w:rsidR="00CE0902" w:rsidRPr="00CE0902" w:rsidRDefault="00CE0902" w:rsidP="00CE0902"/>
    <w:p w14:paraId="08B2686D" w14:textId="77777777" w:rsidR="00CE0902" w:rsidRPr="00CE0902" w:rsidRDefault="00CE0902" w:rsidP="00CE0902"/>
    <w:p w14:paraId="65AB44A2" w14:textId="77777777" w:rsidR="00CE0902" w:rsidRPr="00CE0902" w:rsidRDefault="00CE0902" w:rsidP="00CE0902"/>
    <w:p w14:paraId="7FE1847D" w14:textId="77777777" w:rsidR="00CE0902" w:rsidRPr="00CE0902" w:rsidRDefault="00CE0902" w:rsidP="00CE0902"/>
    <w:p w14:paraId="0D67F1FE" w14:textId="77777777" w:rsidR="00CE0902" w:rsidRPr="00CE0902" w:rsidRDefault="00CE0902" w:rsidP="00CE0902"/>
    <w:p w14:paraId="19F5B1D4" w14:textId="77777777" w:rsidR="00CE0902" w:rsidRPr="00CE0902" w:rsidRDefault="00CE0902" w:rsidP="00CE0902"/>
    <w:p w14:paraId="68F42136" w14:textId="77777777" w:rsidR="00CE0902" w:rsidRPr="00CE0902" w:rsidRDefault="00CE0902" w:rsidP="00CE0902"/>
    <w:p w14:paraId="52487322" w14:textId="77777777" w:rsidR="00CE0902" w:rsidRPr="00CE0902" w:rsidRDefault="00CE0902" w:rsidP="00CE0902"/>
    <w:p w14:paraId="7FE3D7BE" w14:textId="77777777" w:rsidR="00CE0902" w:rsidRPr="00CE0902" w:rsidRDefault="00CE0902" w:rsidP="00CE0902"/>
    <w:p w14:paraId="5C13C390" w14:textId="77777777" w:rsidR="00CE0902" w:rsidRPr="00CE0902" w:rsidRDefault="00CE0902" w:rsidP="00CE0902"/>
    <w:sectPr w:rsidR="00CE0902" w:rsidRPr="00CE0902">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69B27E" w14:textId="77777777" w:rsidR="000527FA" w:rsidRDefault="000527FA" w:rsidP="006564EB">
      <w:pPr>
        <w:spacing w:after="0" w:line="240" w:lineRule="auto"/>
      </w:pPr>
      <w:r>
        <w:separator/>
      </w:r>
    </w:p>
  </w:endnote>
  <w:endnote w:type="continuationSeparator" w:id="0">
    <w:p w14:paraId="249CE9A3" w14:textId="77777777" w:rsidR="000527FA" w:rsidRDefault="000527FA" w:rsidP="00656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6923A" w14:textId="4AE0180A" w:rsidR="006564EB" w:rsidRPr="006564EB" w:rsidRDefault="00CE0902" w:rsidP="006564EB">
    <w:pPr>
      <w:pStyle w:val="Footer"/>
      <w:jc w:val="right"/>
      <w:rPr>
        <w:color w:val="595959" w:themeColor="text1" w:themeTint="A6"/>
      </w:rPr>
    </w:pPr>
    <w:r>
      <w:rPr>
        <w:noProof/>
      </w:rPr>
      <w:drawing>
        <wp:anchor distT="0" distB="0" distL="114300" distR="114300" simplePos="0" relativeHeight="251662336" behindDoc="0" locked="0" layoutInCell="1" allowOverlap="1" wp14:anchorId="27256AEC" wp14:editId="3EA9BA84">
          <wp:simplePos x="0" y="0"/>
          <wp:positionH relativeFrom="margin">
            <wp:posOffset>-446567</wp:posOffset>
          </wp:positionH>
          <wp:positionV relativeFrom="margin">
            <wp:posOffset>7489840</wp:posOffset>
          </wp:positionV>
          <wp:extent cx="1711325" cy="1626235"/>
          <wp:effectExtent l="0" t="0" r="3175" b="0"/>
          <wp:wrapSquare wrapText="bothSides"/>
          <wp:docPr id="5889168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916895" name=""/>
                  <pic:cNvPicPr/>
                </pic:nvPicPr>
                <pic:blipFill>
                  <a:blip r:embed="rId1">
                    <a:extLst>
                      <a:ext uri="{96DAC541-7B7A-43D3-8B79-37D633B846F1}">
                        <asvg:svgBlip xmlns:asvg="http://schemas.microsoft.com/office/drawing/2016/SVG/main" r:embed="rId2"/>
                      </a:ext>
                    </a:extLst>
                  </a:blip>
                  <a:stretch>
                    <a:fillRect/>
                  </a:stretch>
                </pic:blipFill>
                <pic:spPr>
                  <a:xfrm>
                    <a:off x="0" y="0"/>
                    <a:ext cx="1711325" cy="1626235"/>
                  </a:xfrm>
                  <a:prstGeom prst="rect">
                    <a:avLst/>
                  </a:prstGeom>
                </pic:spPr>
              </pic:pic>
            </a:graphicData>
          </a:graphic>
          <wp14:sizeRelH relativeFrom="page">
            <wp14:pctWidth>0</wp14:pctWidth>
          </wp14:sizeRelH>
          <wp14:sizeRelV relativeFrom="page">
            <wp14:pctHeight>0</wp14:pctHeight>
          </wp14:sizeRelV>
        </wp:anchor>
      </w:drawing>
    </w:r>
    <w:r w:rsidR="006564EB" w:rsidRPr="006564EB">
      <w:rPr>
        <w:color w:val="595959" w:themeColor="text1" w:themeTint="A6"/>
      </w:rPr>
      <w:t>Eminescu 108 Office Building</w:t>
    </w:r>
  </w:p>
  <w:p w14:paraId="0514A9E5" w14:textId="77777777" w:rsidR="006564EB" w:rsidRPr="006564EB" w:rsidRDefault="006564EB" w:rsidP="006564EB">
    <w:pPr>
      <w:pStyle w:val="Footer"/>
      <w:jc w:val="right"/>
      <w:rPr>
        <w:color w:val="595959" w:themeColor="text1" w:themeTint="A6"/>
      </w:rPr>
    </w:pPr>
    <w:r w:rsidRPr="006564EB">
      <w:rPr>
        <w:color w:val="595959" w:themeColor="text1" w:themeTint="A6"/>
      </w:rPr>
      <w:t xml:space="preserve">Strada Mihai Eminescu 108-112, </w:t>
    </w:r>
  </w:p>
  <w:p w14:paraId="04C65C1C" w14:textId="77777777" w:rsidR="006564EB" w:rsidRPr="006564EB" w:rsidRDefault="006564EB" w:rsidP="006564EB">
    <w:pPr>
      <w:pStyle w:val="Footer"/>
      <w:jc w:val="right"/>
      <w:rPr>
        <w:color w:val="595959" w:themeColor="text1" w:themeTint="A6"/>
      </w:rPr>
    </w:pPr>
    <w:r w:rsidRPr="006564EB">
      <w:rPr>
        <w:color w:val="595959" w:themeColor="text1" w:themeTint="A6"/>
      </w:rPr>
      <w:t xml:space="preserve">Sector </w:t>
    </w:r>
    <w:proofErr w:type="gramStart"/>
    <w:r w:rsidRPr="006564EB">
      <w:rPr>
        <w:color w:val="595959" w:themeColor="text1" w:themeTint="A6"/>
      </w:rPr>
      <w:t xml:space="preserve">2,  </w:t>
    </w:r>
    <w:proofErr w:type="spellStart"/>
    <w:r w:rsidRPr="006564EB">
      <w:rPr>
        <w:color w:val="595959" w:themeColor="text1" w:themeTint="A6"/>
      </w:rPr>
      <w:t>București</w:t>
    </w:r>
    <w:proofErr w:type="spellEnd"/>
    <w:proofErr w:type="gramEnd"/>
    <w:r w:rsidRPr="006564EB">
      <w:rPr>
        <w:color w:val="595959" w:themeColor="text1" w:themeTint="A6"/>
      </w:rPr>
      <w:t xml:space="preserve"> 030167</w:t>
    </w:r>
  </w:p>
  <w:p w14:paraId="5DD21365" w14:textId="48C84E33" w:rsidR="006564EB" w:rsidRPr="006564EB" w:rsidRDefault="006564EB" w:rsidP="006564EB">
    <w:pPr>
      <w:pStyle w:val="Footer"/>
      <w:jc w:val="right"/>
      <w:rPr>
        <w:color w:val="595959" w:themeColor="text1" w:themeTint="A6"/>
      </w:rPr>
    </w:pPr>
    <w:r w:rsidRPr="006564EB">
      <w:rPr>
        <w:color w:val="595959" w:themeColor="text1" w:themeTint="A6"/>
      </w:rPr>
      <w:t>www.ecotic.ro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04158E" w14:textId="77777777" w:rsidR="000527FA" w:rsidRDefault="000527FA" w:rsidP="006564EB">
      <w:pPr>
        <w:spacing w:after="0" w:line="240" w:lineRule="auto"/>
      </w:pPr>
      <w:r>
        <w:separator/>
      </w:r>
    </w:p>
  </w:footnote>
  <w:footnote w:type="continuationSeparator" w:id="0">
    <w:p w14:paraId="64F020CF" w14:textId="77777777" w:rsidR="000527FA" w:rsidRDefault="000527FA" w:rsidP="00656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B4269" w14:textId="14C7AA61" w:rsidR="006564EB" w:rsidRDefault="00CE0902">
    <w:pPr>
      <w:pStyle w:val="Header"/>
    </w:pPr>
    <w:r>
      <w:rPr>
        <w:noProof/>
      </w:rPr>
      <mc:AlternateContent>
        <mc:Choice Requires="wps">
          <w:drawing>
            <wp:anchor distT="0" distB="0" distL="114300" distR="114300" simplePos="0" relativeHeight="251660288" behindDoc="0" locked="0" layoutInCell="1" allowOverlap="1" wp14:anchorId="0B1D3EA3" wp14:editId="3B9CCA5D">
              <wp:simplePos x="0" y="0"/>
              <wp:positionH relativeFrom="page">
                <wp:posOffset>0</wp:posOffset>
              </wp:positionH>
              <wp:positionV relativeFrom="paragraph">
                <wp:posOffset>-435935</wp:posOffset>
              </wp:positionV>
              <wp:extent cx="771525" cy="10048875"/>
              <wp:effectExtent l="0" t="0" r="9525" b="9525"/>
              <wp:wrapNone/>
              <wp:docPr id="736496535" name="Rectangle 1"/>
              <wp:cNvGraphicFramePr/>
              <a:graphic xmlns:a="http://schemas.openxmlformats.org/drawingml/2006/main">
                <a:graphicData uri="http://schemas.microsoft.com/office/word/2010/wordprocessingShape">
                  <wps:wsp>
                    <wps:cNvSpPr/>
                    <wps:spPr>
                      <a:xfrm>
                        <a:off x="0" y="0"/>
                        <a:ext cx="771525" cy="10048875"/>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8E013" id="Rectangle 1" o:spid="_x0000_s1026" style="position:absolute;margin-left:0;margin-top:-34.35pt;width:60.75pt;height:791.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" fillcolor="#92d050" stroked="f" strokeweight="1pt">
              <w10:wrap anchorx="page"/>
            </v:rect>
          </w:pict>
        </mc:Fallback>
      </mc:AlternateContent>
    </w:r>
    <w:r w:rsidR="001D27E3">
      <w:rPr>
        <w:noProof/>
      </w:rPr>
      <w:drawing>
        <wp:anchor distT="0" distB="0" distL="114300" distR="114300" simplePos="0" relativeHeight="251658240" behindDoc="0" locked="0" layoutInCell="1" allowOverlap="1" wp14:anchorId="533AE55A" wp14:editId="30482469">
          <wp:simplePos x="0" y="0"/>
          <wp:positionH relativeFrom="margin">
            <wp:posOffset>3857625</wp:posOffset>
          </wp:positionH>
          <wp:positionV relativeFrom="paragraph">
            <wp:posOffset>-152400</wp:posOffset>
          </wp:positionV>
          <wp:extent cx="2162175" cy="601980"/>
          <wp:effectExtent l="0" t="0" r="9525" b="7620"/>
          <wp:wrapSquare wrapText="bothSides"/>
          <wp:docPr id="8886421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42182" name=""/>
                  <pic:cNvPicPr/>
                </pic:nvPicPr>
                <pic:blipFill>
                  <a:blip r:embed="rId1">
                    <a:extLst>
                      <a:ext uri="{96DAC541-7B7A-43D3-8B79-37D633B846F1}">
                        <asvg:svgBlip xmlns:asvg="http://schemas.microsoft.com/office/drawing/2016/SVG/main" r:embed="rId2"/>
                      </a:ext>
                    </a:extLst>
                  </a:blip>
                  <a:stretch>
                    <a:fillRect/>
                  </a:stretch>
                </pic:blipFill>
                <pic:spPr>
                  <a:xfrm>
                    <a:off x="0" y="0"/>
                    <a:ext cx="2162175" cy="60198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4A"/>
    <w:rsid w:val="000527FA"/>
    <w:rsid w:val="00134B60"/>
    <w:rsid w:val="0015282E"/>
    <w:rsid w:val="001D27E3"/>
    <w:rsid w:val="00293362"/>
    <w:rsid w:val="00495A4A"/>
    <w:rsid w:val="004B6923"/>
    <w:rsid w:val="00552BC5"/>
    <w:rsid w:val="00565B6B"/>
    <w:rsid w:val="005F00BC"/>
    <w:rsid w:val="0061600D"/>
    <w:rsid w:val="00654D29"/>
    <w:rsid w:val="006564EB"/>
    <w:rsid w:val="006B4CB4"/>
    <w:rsid w:val="006E7B9E"/>
    <w:rsid w:val="00857377"/>
    <w:rsid w:val="008C2D84"/>
    <w:rsid w:val="0095111B"/>
    <w:rsid w:val="00991125"/>
    <w:rsid w:val="00992A52"/>
    <w:rsid w:val="009C7092"/>
    <w:rsid w:val="00A86091"/>
    <w:rsid w:val="00CA2714"/>
    <w:rsid w:val="00CE0902"/>
    <w:rsid w:val="00D4517F"/>
    <w:rsid w:val="00DC5C76"/>
    <w:rsid w:val="00E40449"/>
    <w:rsid w:val="00E95C85"/>
    <w:rsid w:val="00EA0B56"/>
    <w:rsid w:val="00FA4970"/>
    <w:rsid w:val="00FC2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CC0AA"/>
  <w15:chartTrackingRefBased/>
  <w15:docId w15:val="{AB64FD88-1347-499C-A05F-2B83A799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5A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5A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95A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5A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5A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5A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A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A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A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A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5A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95A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5A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5A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5A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A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A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A4A"/>
    <w:rPr>
      <w:rFonts w:eastAsiaTheme="majorEastAsia" w:cstheme="majorBidi"/>
      <w:color w:val="272727" w:themeColor="text1" w:themeTint="D8"/>
    </w:rPr>
  </w:style>
  <w:style w:type="paragraph" w:styleId="Title">
    <w:name w:val="Title"/>
    <w:basedOn w:val="Normal"/>
    <w:next w:val="Normal"/>
    <w:link w:val="TitleChar"/>
    <w:uiPriority w:val="10"/>
    <w:qFormat/>
    <w:rsid w:val="00495A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A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A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A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A4A"/>
    <w:pPr>
      <w:spacing w:before="160"/>
      <w:jc w:val="center"/>
    </w:pPr>
    <w:rPr>
      <w:i/>
      <w:iCs/>
      <w:color w:val="404040" w:themeColor="text1" w:themeTint="BF"/>
    </w:rPr>
  </w:style>
  <w:style w:type="character" w:customStyle="1" w:styleId="QuoteChar">
    <w:name w:val="Quote Char"/>
    <w:basedOn w:val="DefaultParagraphFont"/>
    <w:link w:val="Quote"/>
    <w:uiPriority w:val="29"/>
    <w:rsid w:val="00495A4A"/>
    <w:rPr>
      <w:i/>
      <w:iCs/>
      <w:color w:val="404040" w:themeColor="text1" w:themeTint="BF"/>
    </w:rPr>
  </w:style>
  <w:style w:type="paragraph" w:styleId="ListParagraph">
    <w:name w:val="List Paragraph"/>
    <w:basedOn w:val="Normal"/>
    <w:uiPriority w:val="34"/>
    <w:qFormat/>
    <w:rsid w:val="00495A4A"/>
    <w:pPr>
      <w:ind w:left="720"/>
      <w:contextualSpacing/>
    </w:pPr>
  </w:style>
  <w:style w:type="character" w:styleId="IntenseEmphasis">
    <w:name w:val="Intense Emphasis"/>
    <w:basedOn w:val="DefaultParagraphFont"/>
    <w:uiPriority w:val="21"/>
    <w:qFormat/>
    <w:rsid w:val="00495A4A"/>
    <w:rPr>
      <w:i/>
      <w:iCs/>
      <w:color w:val="2F5496" w:themeColor="accent1" w:themeShade="BF"/>
    </w:rPr>
  </w:style>
  <w:style w:type="paragraph" w:styleId="IntenseQuote">
    <w:name w:val="Intense Quote"/>
    <w:basedOn w:val="Normal"/>
    <w:next w:val="Normal"/>
    <w:link w:val="IntenseQuoteChar"/>
    <w:uiPriority w:val="30"/>
    <w:qFormat/>
    <w:rsid w:val="00495A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5A4A"/>
    <w:rPr>
      <w:i/>
      <w:iCs/>
      <w:color w:val="2F5496" w:themeColor="accent1" w:themeShade="BF"/>
    </w:rPr>
  </w:style>
  <w:style w:type="character" w:styleId="IntenseReference">
    <w:name w:val="Intense Reference"/>
    <w:basedOn w:val="DefaultParagraphFont"/>
    <w:uiPriority w:val="32"/>
    <w:qFormat/>
    <w:rsid w:val="00495A4A"/>
    <w:rPr>
      <w:b/>
      <w:bCs/>
      <w:smallCaps/>
      <w:color w:val="2F5496" w:themeColor="accent1" w:themeShade="BF"/>
      <w:spacing w:val="5"/>
    </w:rPr>
  </w:style>
  <w:style w:type="paragraph" w:styleId="Header">
    <w:name w:val="header"/>
    <w:basedOn w:val="Normal"/>
    <w:link w:val="HeaderChar"/>
    <w:uiPriority w:val="99"/>
    <w:unhideWhenUsed/>
    <w:rsid w:val="00656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4EB"/>
  </w:style>
  <w:style w:type="paragraph" w:styleId="Footer">
    <w:name w:val="footer"/>
    <w:basedOn w:val="Normal"/>
    <w:link w:val="FooterChar"/>
    <w:uiPriority w:val="99"/>
    <w:unhideWhenUsed/>
    <w:rsid w:val="00656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4EB"/>
  </w:style>
  <w:style w:type="paragraph" w:customStyle="1" w:styleId="isselectedend">
    <w:name w:val="isselectedend"/>
    <w:basedOn w:val="Normal"/>
    <w:rsid w:val="00FC272B"/>
    <w:pPr>
      <w:spacing w:before="100" w:beforeAutospacing="1" w:after="100" w:afterAutospacing="1" w:line="240" w:lineRule="auto"/>
    </w:pPr>
    <w:rPr>
      <w:rFonts w:ascii="Times New Roman" w:eastAsia="Times New Roman" w:hAnsi="Times New Roman" w:cs="Times New Roman"/>
      <w:kern w:val="0"/>
      <w:lang w:val="en-RO" w:eastAsia="en-GB"/>
      <w14:ligatures w14:val="none"/>
    </w:rPr>
  </w:style>
  <w:style w:type="character" w:styleId="Strong">
    <w:name w:val="Strong"/>
    <w:basedOn w:val="DefaultParagraphFont"/>
    <w:uiPriority w:val="22"/>
    <w:qFormat/>
    <w:rsid w:val="00FC272B"/>
    <w:rPr>
      <w:b/>
      <w:bCs/>
    </w:rPr>
  </w:style>
  <w:style w:type="paragraph" w:styleId="NormalWeb">
    <w:name w:val="Normal (Web)"/>
    <w:basedOn w:val="Normal"/>
    <w:uiPriority w:val="99"/>
    <w:semiHidden/>
    <w:unhideWhenUsed/>
    <w:rsid w:val="00FC272B"/>
    <w:pPr>
      <w:spacing w:before="100" w:beforeAutospacing="1" w:after="100" w:afterAutospacing="1" w:line="240" w:lineRule="auto"/>
    </w:pPr>
    <w:rPr>
      <w:rFonts w:ascii="Times New Roman" w:eastAsia="Times New Roman" w:hAnsi="Times New Roman" w:cs="Times New Roman"/>
      <w:kern w:val="0"/>
      <w:lang w:val="en-RO"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 Rucareanu</dc:creator>
  <cp:keywords/>
  <dc:description/>
  <cp:lastModifiedBy>Ema Cumpata</cp:lastModifiedBy>
  <cp:revision>3</cp:revision>
  <dcterms:created xsi:type="dcterms:W3CDTF">2026-09-18T13:03:00Z</dcterms:created>
  <dcterms:modified xsi:type="dcterms:W3CDTF">2026-09-18T13:18:00Z</dcterms:modified>
</cp:coreProperties>
</file>